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DA" w:rsidRPr="008375DA" w:rsidRDefault="008375DA" w:rsidP="008375DA">
      <w:pPr>
        <w:widowControl w:val="0"/>
        <w:autoSpaceDE w:val="0"/>
        <w:autoSpaceDN w:val="0"/>
        <w:spacing w:before="75" w:after="0" w:line="240" w:lineRule="auto"/>
        <w:ind w:left="113" w:right="1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 w:bidi="ru-RU"/>
        </w:rPr>
      </w:pPr>
      <w:r w:rsidRPr="008375DA">
        <w:rPr>
          <w:rFonts w:ascii="Times New Roman" w:eastAsia="Times New Roman" w:hAnsi="Times New Roman" w:cs="Times New Roman"/>
          <w:b/>
          <w:bCs/>
          <w:color w:val="006FBF"/>
          <w:sz w:val="40"/>
          <w:szCs w:val="40"/>
          <w:lang w:eastAsia="ru-RU" w:bidi="ru-RU"/>
        </w:rPr>
        <w:t>«Культура  семейных  отношений».</w:t>
      </w:r>
    </w:p>
    <w:p w:rsidR="008375DA" w:rsidRPr="008375DA" w:rsidRDefault="008375DA" w:rsidP="008375D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:rsidR="008375DA" w:rsidRPr="008375DA" w:rsidRDefault="008375DA" w:rsidP="008375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8"/>
          <w:lang w:eastAsia="ru-RU" w:bidi="ru-RU"/>
        </w:rPr>
      </w:pPr>
    </w:p>
    <w:p w:rsidR="008375DA" w:rsidRPr="008375DA" w:rsidRDefault="008375DA" w:rsidP="008375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75D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Цель:  </w:t>
      </w:r>
      <w:r w:rsidRPr="008375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Создать условия для понимания важности семейных традиций в современных семьях.</w:t>
      </w:r>
    </w:p>
    <w:p w:rsidR="008375DA" w:rsidRPr="008375DA" w:rsidRDefault="008375DA" w:rsidP="008375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75D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Задачи:</w:t>
      </w:r>
    </w:p>
    <w:p w:rsidR="008375DA" w:rsidRPr="008375DA" w:rsidRDefault="008375DA" w:rsidP="008375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расширение представлений о стилях семейных взаимоотношений;</w:t>
      </w:r>
    </w:p>
    <w:p w:rsidR="008375DA" w:rsidRPr="008375DA" w:rsidRDefault="008375DA" w:rsidP="008375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-повышение уровня  гармонизации отношений в семье.</w:t>
      </w:r>
    </w:p>
    <w:p w:rsidR="008375DA" w:rsidRDefault="008375DA" w:rsidP="0083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5DA" w:rsidRDefault="008375DA" w:rsidP="0083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5DA" w:rsidRPr="008375DA" w:rsidRDefault="008375DA" w:rsidP="00837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Томас Манн говорил: «Человек стоит между ангелом и зверем. Кем он станет, зависит от воспитания». Воспитание помогает человеку гармонизировать  эти  две мощные силы, учит овладеть  собой, учит самоконтролю. Вежливость и красота – способы достижения гармонии. Красота непосредственно влияет на душу и не требует разъяснения.</w:t>
      </w:r>
    </w:p>
    <w:p w:rsidR="008375DA" w:rsidRPr="008375DA" w:rsidRDefault="008375DA" w:rsidP="008375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Хорошие манеры тесно связаны с нравственным воспитанием ребенка. Воспитанные дети повышают чувство родительской состоятельности. Когда родители слышат, что об их детях говорят как о воспитанных, то они воспринимают это как похвалу себе. Всем хочется испытать</w:t>
      </w: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чувство, но как получить таких детей?</w:t>
      </w:r>
    </w:p>
    <w:p w:rsidR="008375DA" w:rsidRPr="008375DA" w:rsidRDefault="008375DA" w:rsidP="008375DA">
      <w:pPr>
        <w:widowControl w:val="0"/>
        <w:autoSpaceDE w:val="0"/>
        <w:autoSpaceDN w:val="0"/>
        <w:spacing w:after="0" w:line="240" w:lineRule="auto"/>
        <w:ind w:left="129" w:right="1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75D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 w:bidi="ru-RU"/>
        </w:rPr>
        <w:t>Семья — это сообщество</w:t>
      </w:r>
      <w:r w:rsidRPr="008375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основанное на браке супругов (отца, матери) и их холостых детей (собственных и усыновленных), связанных духовно, общностью быта и взаимной моральной ответственностью.</w:t>
      </w:r>
    </w:p>
    <w:p w:rsidR="008375DA" w:rsidRDefault="008375DA" w:rsidP="008375DA">
      <w:pPr>
        <w:widowControl w:val="0"/>
        <w:autoSpaceDE w:val="0"/>
        <w:autoSpaceDN w:val="0"/>
        <w:spacing w:after="0" w:line="240" w:lineRule="auto"/>
        <w:ind w:left="4962" w:right="185"/>
        <w:jc w:val="both"/>
        <w:rPr>
          <w:rFonts w:ascii="Times New Roman" w:eastAsia="Times New Roman" w:hAnsi="Times New Roman" w:cs="Times New Roman"/>
          <w:b/>
          <w:color w:val="C00000"/>
          <w:sz w:val="28"/>
          <w:lang w:eastAsia="ru-RU" w:bidi="ru-RU"/>
        </w:rPr>
      </w:pPr>
    </w:p>
    <w:p w:rsidR="008375DA" w:rsidRDefault="008375DA" w:rsidP="008375DA">
      <w:pPr>
        <w:widowControl w:val="0"/>
        <w:autoSpaceDE w:val="0"/>
        <w:autoSpaceDN w:val="0"/>
        <w:spacing w:after="0" w:line="240" w:lineRule="auto"/>
        <w:ind w:left="4962" w:right="185"/>
        <w:jc w:val="both"/>
        <w:rPr>
          <w:rFonts w:ascii="Times New Roman" w:eastAsia="Times New Roman" w:hAnsi="Times New Roman" w:cs="Times New Roman"/>
          <w:b/>
          <w:color w:val="C00000"/>
          <w:sz w:val="28"/>
          <w:lang w:eastAsia="ru-RU" w:bidi="ru-RU"/>
        </w:rPr>
      </w:pPr>
    </w:p>
    <w:p w:rsidR="008375DA" w:rsidRPr="008375DA" w:rsidRDefault="008375DA" w:rsidP="008375DA">
      <w:pPr>
        <w:widowControl w:val="0"/>
        <w:autoSpaceDE w:val="0"/>
        <w:autoSpaceDN w:val="0"/>
        <w:spacing w:after="0" w:line="240" w:lineRule="auto"/>
        <w:ind w:left="4962" w:right="185"/>
        <w:jc w:val="center"/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noProof/>
          <w:color w:val="1E487C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F78517A" wp14:editId="15DA5E89">
            <wp:simplePos x="0" y="0"/>
            <wp:positionH relativeFrom="column">
              <wp:posOffset>-44450</wp:posOffset>
            </wp:positionH>
            <wp:positionV relativeFrom="paragraph">
              <wp:posOffset>68580</wp:posOffset>
            </wp:positionV>
            <wp:extent cx="2767965" cy="1652270"/>
            <wp:effectExtent l="0" t="0" r="0" b="5080"/>
            <wp:wrapThrough wrapText="bothSides">
              <wp:wrapPolygon edited="0">
                <wp:start x="0" y="0"/>
                <wp:lineTo x="0" y="21417"/>
                <wp:lineTo x="21407" y="21417"/>
                <wp:lineTo x="214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5DA">
        <w:rPr>
          <w:rFonts w:ascii="Times New Roman" w:eastAsia="Times New Roman" w:hAnsi="Times New Roman" w:cs="Times New Roman"/>
          <w:b/>
          <w:color w:val="C00000"/>
          <w:sz w:val="28"/>
          <w:lang w:eastAsia="ru-RU" w:bidi="ru-RU"/>
        </w:rPr>
        <w:t>Для ребёнка</w:t>
      </w:r>
      <w:r w:rsidRPr="008375DA">
        <w:rPr>
          <w:rFonts w:ascii="Times New Roman" w:eastAsia="Times New Roman" w:hAnsi="Times New Roman" w:cs="Times New Roman"/>
          <w:color w:val="C00000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b/>
          <w:color w:val="C00000"/>
          <w:sz w:val="28"/>
          <w:lang w:eastAsia="ru-RU" w:bidi="ru-RU"/>
        </w:rPr>
        <w:t xml:space="preserve">семья </w:t>
      </w:r>
      <w:r w:rsidRPr="008375DA">
        <w:rPr>
          <w:rFonts w:ascii="Times New Roman" w:eastAsia="Times New Roman" w:hAnsi="Times New Roman" w:cs="Times New Roman"/>
          <w:color w:val="C00000"/>
          <w:sz w:val="28"/>
          <w:lang w:eastAsia="ru-RU" w:bidi="ru-RU"/>
        </w:rPr>
        <w:t xml:space="preserve">— </w:t>
      </w:r>
      <w:r w:rsidRPr="008375DA">
        <w:rPr>
          <w:rFonts w:ascii="Times New Roman" w:eastAsia="Times New Roman" w:hAnsi="Times New Roman" w:cs="Times New Roman"/>
          <w:b/>
          <w:color w:val="C00000"/>
          <w:sz w:val="28"/>
          <w:lang w:eastAsia="ru-RU" w:bidi="ru-RU"/>
        </w:rPr>
        <w:t>это</w:t>
      </w:r>
      <w:r w:rsidRPr="008375DA">
        <w:rPr>
          <w:rFonts w:ascii="Times New Roman" w:eastAsia="Times New Roman" w:hAnsi="Times New Roman" w:cs="Times New Roman"/>
          <w:b/>
          <w:color w:val="1E487C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среда, в которой непосредственно складываются </w:t>
      </w:r>
      <w:r w:rsidRPr="008375DA">
        <w:rPr>
          <w:rFonts w:ascii="Times New Roman" w:eastAsia="Times New Roman" w:hAnsi="Times New Roman" w:cs="Times New Roman"/>
          <w:b/>
          <w:i/>
          <w:color w:val="1E487C"/>
          <w:sz w:val="28"/>
          <w:lang w:eastAsia="ru-RU" w:bidi="ru-RU"/>
        </w:rPr>
        <w:t>условия его физического, психического, эмоционального,</w:t>
      </w:r>
      <w:r w:rsidRPr="008375DA">
        <w:rPr>
          <w:rFonts w:ascii="Times New Roman" w:eastAsia="Times New Roman" w:hAnsi="Times New Roman" w:cs="Times New Roman"/>
          <w:b/>
          <w:i/>
          <w:color w:val="1E487C"/>
          <w:spacing w:val="-29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b/>
          <w:i/>
          <w:color w:val="1E487C"/>
          <w:sz w:val="28"/>
          <w:lang w:eastAsia="ru-RU" w:bidi="ru-RU"/>
        </w:rPr>
        <w:t>интеллектуального развития.</w:t>
      </w:r>
    </w:p>
    <w:p w:rsidR="008375DA" w:rsidRPr="008375DA" w:rsidRDefault="008375DA" w:rsidP="008375DA">
      <w:pPr>
        <w:widowControl w:val="0"/>
        <w:autoSpaceDE w:val="0"/>
        <w:autoSpaceDN w:val="0"/>
        <w:spacing w:after="0" w:line="240" w:lineRule="auto"/>
        <w:ind w:left="4962" w:right="109"/>
        <w:jc w:val="center"/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</w:pPr>
      <w:r w:rsidRPr="008375DA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Отношение к семье, как к </w:t>
      </w:r>
      <w:r w:rsidRPr="008375DA"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  <w:t xml:space="preserve">ценности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– это </w:t>
      </w:r>
      <w:r w:rsidRPr="008375DA">
        <w:rPr>
          <w:rFonts w:ascii="Times New Roman" w:eastAsia="Times New Roman" w:hAnsi="Times New Roman" w:cs="Times New Roman"/>
          <w:b/>
          <w:i/>
          <w:color w:val="1E487C"/>
          <w:sz w:val="28"/>
          <w:lang w:eastAsia="ru-RU" w:bidi="ru-RU"/>
        </w:rPr>
        <w:t>проявление любви к самым близким людям.</w:t>
      </w:r>
    </w:p>
    <w:p w:rsidR="008375DA" w:rsidRDefault="008375DA" w:rsidP="008375DA">
      <w:pPr>
        <w:widowControl w:val="0"/>
        <w:autoSpaceDE w:val="0"/>
        <w:autoSpaceDN w:val="0"/>
        <w:spacing w:after="0" w:line="240" w:lineRule="auto"/>
        <w:ind w:left="104" w:right="103" w:firstLine="56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8375DA" w:rsidRDefault="008375DA" w:rsidP="008375DA">
      <w:pPr>
        <w:widowControl w:val="0"/>
        <w:autoSpaceDE w:val="0"/>
        <w:autoSpaceDN w:val="0"/>
        <w:spacing w:after="0" w:line="240" w:lineRule="auto"/>
        <w:ind w:right="103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8375DA" w:rsidRDefault="008375DA" w:rsidP="008375DA">
      <w:pPr>
        <w:widowControl w:val="0"/>
        <w:autoSpaceDE w:val="0"/>
        <w:autoSpaceDN w:val="0"/>
        <w:spacing w:after="0" w:line="240" w:lineRule="auto"/>
        <w:ind w:left="104" w:right="103" w:firstLine="56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8375DA">
        <w:rPr>
          <w:rFonts w:ascii="Times New Roman" w:eastAsia="Times New Roman" w:hAnsi="Times New Roman" w:cs="Times New Roman"/>
          <w:b/>
          <w:sz w:val="28"/>
          <w:lang w:eastAsia="ru-RU" w:bidi="ru-RU"/>
        </w:rPr>
        <w:t>Воспитание семейных ценностей – это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прежде всего, </w:t>
      </w:r>
      <w:r w:rsidRPr="008375DA">
        <w:rPr>
          <w:rFonts w:ascii="Times New Roman" w:eastAsia="Times New Roman" w:hAnsi="Times New Roman" w:cs="Times New Roman"/>
          <w:b/>
          <w:sz w:val="28"/>
          <w:lang w:eastAsia="ru-RU" w:bidi="ru-RU"/>
        </w:rPr>
        <w:t>воспитание семейной культуры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нравственности </w:t>
      </w:r>
      <w:r w:rsidRPr="008375DA">
        <w:rPr>
          <w:rFonts w:ascii="Times New Roman" w:eastAsia="Times New Roman" w:hAnsi="Times New Roman" w:cs="Times New Roman"/>
          <w:b/>
          <w:sz w:val="28"/>
          <w:lang w:eastAsia="ru-RU" w:bidi="ru-RU"/>
        </w:rPr>
        <w:t>семейных отношений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. Осознание семьи как </w:t>
      </w:r>
      <w:r w:rsidRPr="008375DA">
        <w:rPr>
          <w:rFonts w:ascii="Times New Roman" w:eastAsia="Times New Roman" w:hAnsi="Times New Roman" w:cs="Times New Roman"/>
          <w:b/>
          <w:sz w:val="28"/>
          <w:lang w:eastAsia="ru-RU" w:bidi="ru-RU"/>
        </w:rPr>
        <w:t>ценности означает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что между </w:t>
      </w:r>
      <w:r w:rsidRPr="008375DA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«Я»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и </w:t>
      </w:r>
      <w:r w:rsidRPr="008375DA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«Мы»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человек становится на стороне </w:t>
      </w:r>
      <w:r w:rsidRPr="008375DA">
        <w:rPr>
          <w:rFonts w:ascii="Times New Roman" w:eastAsia="Times New Roman" w:hAnsi="Times New Roman" w:cs="Times New Roman"/>
          <w:i/>
          <w:sz w:val="28"/>
          <w:lang w:eastAsia="ru-RU" w:bidi="ru-RU"/>
        </w:rPr>
        <w:t>«Мы»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. Культура </w:t>
      </w:r>
      <w:r w:rsidRPr="008375DA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семейных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отношений означает понимание особенностей возраста (отношение к младшим сестрам и братьям, дедушкам и бабушкам, внимание к другому человеку, заботу о нём, доверие и благодарность).</w:t>
      </w:r>
    </w:p>
    <w:p w:rsidR="008375DA" w:rsidRPr="008375DA" w:rsidRDefault="008375DA" w:rsidP="00CD222A">
      <w:pPr>
        <w:widowControl w:val="0"/>
        <w:autoSpaceDE w:val="0"/>
        <w:autoSpaceDN w:val="0"/>
        <w:spacing w:after="0" w:line="240" w:lineRule="auto"/>
        <w:ind w:right="103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8375DA" w:rsidRDefault="008375DA" w:rsidP="008375DA">
      <w:pPr>
        <w:widowControl w:val="0"/>
        <w:autoSpaceDE w:val="0"/>
        <w:autoSpaceDN w:val="0"/>
        <w:spacing w:before="1" w:after="0" w:line="368" w:lineRule="exact"/>
        <w:ind w:left="2323"/>
        <w:rPr>
          <w:rFonts w:ascii="Times New Roman" w:eastAsia="Times New Roman" w:hAnsi="Times New Roman" w:cs="Times New Roman"/>
          <w:b/>
          <w:i/>
          <w:color w:val="1F497D"/>
          <w:sz w:val="32"/>
          <w:lang w:eastAsia="ru-RU" w:bidi="ru-RU"/>
        </w:rPr>
      </w:pPr>
      <w:r w:rsidRPr="008375DA">
        <w:rPr>
          <w:rFonts w:ascii="Times New Roman" w:eastAsia="Times New Roman" w:hAnsi="Times New Roman" w:cs="Times New Roman"/>
          <w:b/>
          <w:i/>
          <w:color w:val="1F497D"/>
          <w:sz w:val="32"/>
          <w:lang w:eastAsia="ru-RU" w:bidi="ru-RU"/>
        </w:rPr>
        <w:lastRenderedPageBreak/>
        <w:t>Ценности семейного воспитания.</w:t>
      </w:r>
    </w:p>
    <w:p w:rsidR="00CD222A" w:rsidRPr="008375DA" w:rsidRDefault="00CD222A" w:rsidP="008375DA">
      <w:pPr>
        <w:widowControl w:val="0"/>
        <w:autoSpaceDE w:val="0"/>
        <w:autoSpaceDN w:val="0"/>
        <w:spacing w:before="1" w:after="0" w:line="368" w:lineRule="exact"/>
        <w:ind w:left="2323"/>
        <w:rPr>
          <w:rFonts w:ascii="Times New Roman" w:eastAsia="Times New Roman" w:hAnsi="Times New Roman" w:cs="Times New Roman"/>
          <w:b/>
          <w:i/>
          <w:color w:val="1F497D"/>
          <w:sz w:val="32"/>
          <w:lang w:eastAsia="ru-RU" w:bidi="ru-RU"/>
        </w:rPr>
      </w:pPr>
    </w:p>
    <w:p w:rsidR="008375DA" w:rsidRPr="008375DA" w:rsidRDefault="008375DA" w:rsidP="00CD222A">
      <w:pPr>
        <w:pStyle w:val="a3"/>
        <w:widowControl w:val="0"/>
        <w:numPr>
          <w:ilvl w:val="0"/>
          <w:numId w:val="1"/>
        </w:numPr>
        <w:tabs>
          <w:tab w:val="left" w:pos="874"/>
        </w:tabs>
        <w:autoSpaceDE w:val="0"/>
        <w:autoSpaceDN w:val="0"/>
        <w:spacing w:after="0" w:line="240" w:lineRule="auto"/>
        <w:ind w:right="312" w:firstLine="490"/>
        <w:contextualSpacing w:val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8375DA">
        <w:rPr>
          <w:rFonts w:ascii="Times New Roman" w:eastAsia="Times New Roman" w:hAnsi="Times New Roman" w:cs="Times New Roman"/>
          <w:b/>
          <w:color w:val="C00000"/>
          <w:sz w:val="28"/>
          <w:lang w:eastAsia="ru-RU" w:bidi="ru-RU"/>
        </w:rPr>
        <w:t>Учите примером</w:t>
      </w:r>
      <w:r w:rsidRPr="008375DA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.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Поведение, которому учиться человек на примерах в детстве, оказывает огромное влияние на его поведение во всей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остальной жизни.</w:t>
      </w:r>
      <w:r w:rsidRPr="008375DA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У</w:t>
      </w:r>
      <w:r w:rsidRPr="008375DA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родителей</w:t>
      </w:r>
      <w:r w:rsidRPr="008375DA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есть</w:t>
      </w:r>
      <w:r w:rsidRPr="008375DA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возможность</w:t>
      </w:r>
      <w:r w:rsidRPr="008375DA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задать</w:t>
      </w:r>
      <w:r w:rsidRPr="008375DA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для</w:t>
      </w:r>
      <w:r w:rsidRPr="008375DA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детей</w:t>
      </w:r>
      <w:r w:rsidRPr="008375DA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такой</w:t>
      </w:r>
      <w:r w:rsidRPr="008375DA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курс,</w:t>
      </w:r>
      <w:r w:rsidRPr="008375DA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который будет направлением для них во всех дальнейших стадиях развития. Дети смогут корректировать следствия хорошего или плохого примера, опираясь на пример, который они наблюдали у себя</w:t>
      </w:r>
      <w:r w:rsidRPr="008375DA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дома.</w:t>
      </w:r>
    </w:p>
    <w:p w:rsidR="008375DA" w:rsidRPr="008375DA" w:rsidRDefault="008375DA" w:rsidP="00CD222A">
      <w:pPr>
        <w:widowControl w:val="0"/>
        <w:numPr>
          <w:ilvl w:val="0"/>
          <w:numId w:val="1"/>
        </w:numPr>
        <w:tabs>
          <w:tab w:val="left" w:pos="874"/>
        </w:tabs>
        <w:autoSpaceDE w:val="0"/>
        <w:autoSpaceDN w:val="0"/>
        <w:spacing w:after="0" w:line="240" w:lineRule="auto"/>
        <w:ind w:right="121" w:firstLine="49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8375DA">
        <w:rPr>
          <w:rFonts w:ascii="Times New Roman" w:eastAsia="Times New Roman" w:hAnsi="Times New Roman" w:cs="Times New Roman"/>
          <w:b/>
          <w:color w:val="C00000"/>
          <w:sz w:val="28"/>
          <w:lang w:eastAsia="ru-RU" w:bidi="ru-RU"/>
        </w:rPr>
        <w:t>Беседуйте со своими детьми</w:t>
      </w:r>
      <w:r w:rsidRPr="008375DA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.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Беседовать со своими детьми – значит выслушивать их, давать им совет и учить их. По мере взросления детей ваши слова становятся такими же значимыми, как и ваш пример. Нужно</w:t>
      </w:r>
      <w:r w:rsidRPr="008375DA">
        <w:rPr>
          <w:rFonts w:ascii="Times New Roman" w:eastAsia="Times New Roman" w:hAnsi="Times New Roman" w:cs="Times New Roman"/>
          <w:spacing w:val="-51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обсуждать с детьми различные проблемы и помогать им. Совет, который дают ребенку, будет наиболее действенным, если сначала выслушать ребенка, поинтересоваться его точкой зрения, а уж потом высказывать свое мнение. Дайте ребенку совет, который укажет ему верный путь, и дайте возможность следовать этому совету на практике. Дети должны чувствовать, как нелегко бывает принять решение, а иногда и то, как больно бывает</w:t>
      </w:r>
      <w:r w:rsidRPr="008375DA">
        <w:rPr>
          <w:rFonts w:ascii="Times New Roman" w:eastAsia="Times New Roman" w:hAnsi="Times New Roman" w:cs="Times New Roman"/>
          <w:spacing w:val="-20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ошибаться.</w:t>
      </w:r>
    </w:p>
    <w:p w:rsidR="008375DA" w:rsidRPr="008375DA" w:rsidRDefault="008375DA" w:rsidP="00CD222A">
      <w:pPr>
        <w:widowControl w:val="0"/>
        <w:numPr>
          <w:ilvl w:val="0"/>
          <w:numId w:val="1"/>
        </w:numPr>
        <w:tabs>
          <w:tab w:val="left" w:pos="804"/>
        </w:tabs>
        <w:autoSpaceDE w:val="0"/>
        <w:autoSpaceDN w:val="0"/>
        <w:spacing w:before="74" w:after="0" w:line="240" w:lineRule="auto"/>
        <w:ind w:right="244" w:firstLine="42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8375DA">
        <w:rPr>
          <w:rFonts w:ascii="Times New Roman" w:eastAsia="Times New Roman" w:hAnsi="Times New Roman" w:cs="Times New Roman"/>
          <w:b/>
          <w:color w:val="C00000"/>
          <w:sz w:val="28"/>
          <w:lang w:eastAsia="ru-RU" w:bidi="ru-RU"/>
        </w:rPr>
        <w:t>Судите справедливо</w:t>
      </w:r>
      <w:r w:rsidRPr="008375DA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.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Роль родителей предполагает, чтобы вы оценивали поступки ваших детей и при необходимости поправляли их.</w:t>
      </w:r>
      <w:r w:rsidRPr="008375DA">
        <w:rPr>
          <w:rFonts w:ascii="Times New Roman" w:eastAsia="Times New Roman" w:hAnsi="Times New Roman" w:cs="Times New Roman"/>
          <w:spacing w:val="-37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Дети не только радуют родителей своими поступками, но иногда и огорчают. Не оправдывая проступок ребенка, вы можете отреагировать с заботливой обеспокоенностью и научить детей тому, что за конкретными действиями следуют конкретные последствия и что они должны отвечать за свои поступки. Помогите ребенку осознать и раскаяться в плохом поступке, а также дайте возможность</w:t>
      </w:r>
      <w:r w:rsidRPr="008375DA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исправиться.</w:t>
      </w:r>
    </w:p>
    <w:p w:rsidR="008375DA" w:rsidRPr="008375DA" w:rsidRDefault="008375DA" w:rsidP="00CD222A">
      <w:pPr>
        <w:widowControl w:val="0"/>
        <w:numPr>
          <w:ilvl w:val="0"/>
          <w:numId w:val="1"/>
        </w:numPr>
        <w:tabs>
          <w:tab w:val="left" w:pos="874"/>
        </w:tabs>
        <w:autoSpaceDE w:val="0"/>
        <w:autoSpaceDN w:val="0"/>
        <w:spacing w:before="1" w:after="0" w:line="240" w:lineRule="auto"/>
        <w:ind w:left="874"/>
        <w:jc w:val="both"/>
        <w:rPr>
          <w:rFonts w:ascii="Times New Roman" w:eastAsia="Times New Roman" w:hAnsi="Times New Roman" w:cs="Times New Roman"/>
          <w:b/>
          <w:color w:val="C00000"/>
          <w:sz w:val="28"/>
          <w:lang w:eastAsia="ru-RU" w:bidi="ru-RU"/>
        </w:rPr>
      </w:pPr>
      <w:r w:rsidRPr="008375DA">
        <w:rPr>
          <w:rFonts w:ascii="Times New Roman" w:eastAsia="Times New Roman" w:hAnsi="Times New Roman" w:cs="Times New Roman"/>
          <w:b/>
          <w:color w:val="C00000"/>
          <w:sz w:val="28"/>
          <w:lang w:eastAsia="ru-RU" w:bidi="ru-RU"/>
        </w:rPr>
        <w:t xml:space="preserve">Обеспечивайте в семье </w:t>
      </w:r>
      <w:proofErr w:type="gramStart"/>
      <w:r w:rsidRPr="008375DA">
        <w:rPr>
          <w:rFonts w:ascii="Times New Roman" w:eastAsia="Times New Roman" w:hAnsi="Times New Roman" w:cs="Times New Roman"/>
          <w:b/>
          <w:color w:val="C00000"/>
          <w:sz w:val="28"/>
          <w:lang w:eastAsia="ru-RU" w:bidi="ru-RU"/>
        </w:rPr>
        <w:t>положительный</w:t>
      </w:r>
      <w:proofErr w:type="gramEnd"/>
      <w:r w:rsidRPr="008375DA">
        <w:rPr>
          <w:rFonts w:ascii="Times New Roman" w:eastAsia="Times New Roman" w:hAnsi="Times New Roman" w:cs="Times New Roman"/>
          <w:b/>
          <w:color w:val="C00000"/>
          <w:spacing w:val="-11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b/>
          <w:color w:val="C00000"/>
          <w:sz w:val="28"/>
          <w:lang w:eastAsia="ru-RU" w:bidi="ru-RU"/>
        </w:rPr>
        <w:t>эмоциональный</w:t>
      </w:r>
    </w:p>
    <w:p w:rsidR="008375DA" w:rsidRPr="008375DA" w:rsidRDefault="008375DA" w:rsidP="00CD222A">
      <w:pPr>
        <w:widowControl w:val="0"/>
        <w:autoSpaceDE w:val="0"/>
        <w:autoSpaceDN w:val="0"/>
        <w:spacing w:after="0" w:line="240" w:lineRule="auto"/>
        <w:ind w:left="10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75D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 w:bidi="ru-RU"/>
        </w:rPr>
        <w:t xml:space="preserve">настрой. </w:t>
      </w:r>
      <w:r w:rsidRPr="008375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Существующий в доме эмоциональный настрой может оказать как положительное, так и отрицательное воздействие на развитие ребенка.</w:t>
      </w:r>
    </w:p>
    <w:p w:rsidR="008375DA" w:rsidRPr="008375DA" w:rsidRDefault="008375DA" w:rsidP="00CD222A">
      <w:pPr>
        <w:widowControl w:val="0"/>
        <w:autoSpaceDE w:val="0"/>
        <w:autoSpaceDN w:val="0"/>
        <w:spacing w:after="0" w:line="240" w:lineRule="auto"/>
        <w:ind w:left="10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Задумайтесь: какая «погода» в вашем доме. Тепло ли и уютно в нем, безопасно или в доме слишком много молний и грома, холода? Наиболее эффективно воспитание и обучение ребенка при обстоятельствах, полных любви, мира и уважения. Когда у вас хорошее душевное самочувствие, тогда и климат взаимоотношений мирный.</w:t>
      </w:r>
    </w:p>
    <w:p w:rsidR="008375DA" w:rsidRDefault="008375DA" w:rsidP="00CD222A">
      <w:pPr>
        <w:widowControl w:val="0"/>
        <w:numPr>
          <w:ilvl w:val="0"/>
          <w:numId w:val="1"/>
        </w:numPr>
        <w:tabs>
          <w:tab w:val="left" w:pos="874"/>
        </w:tabs>
        <w:autoSpaceDE w:val="0"/>
        <w:autoSpaceDN w:val="0"/>
        <w:spacing w:after="0" w:line="240" w:lineRule="auto"/>
        <w:ind w:right="185" w:firstLine="49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8375DA">
        <w:rPr>
          <w:rFonts w:ascii="Times New Roman" w:eastAsia="Times New Roman" w:hAnsi="Times New Roman" w:cs="Times New Roman"/>
          <w:b/>
          <w:color w:val="C00000"/>
          <w:sz w:val="28"/>
          <w:lang w:eastAsia="ru-RU" w:bidi="ru-RU"/>
        </w:rPr>
        <w:t>Делитесь своими мыслями и чувствами</w:t>
      </w:r>
      <w:r w:rsidRPr="008375DA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.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Дети имеют потребность делиться своими переживаниями, чувствами. Но для того, чтобы дети доверяли вам и были с вами искренними, вы должны дать им частичку себя самого. Вы можете поделиться причинами, по которым делаете то, что делаете. Ваши дети когда-то будут родителями. Помогите им понять,</w:t>
      </w:r>
      <w:r w:rsidRPr="008375DA">
        <w:rPr>
          <w:rFonts w:ascii="Times New Roman" w:eastAsia="Times New Roman" w:hAnsi="Times New Roman" w:cs="Times New Roman"/>
          <w:spacing w:val="-46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почему вы принимаете то или иное решение, поступаете так, а не иначе и какие чувства при этом</w:t>
      </w:r>
      <w:r w:rsidRPr="008375DA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lang w:eastAsia="ru-RU" w:bidi="ru-RU"/>
        </w:rPr>
        <w:t>испытываете.</w:t>
      </w:r>
    </w:p>
    <w:p w:rsidR="008375DA" w:rsidRDefault="008375DA" w:rsidP="00CD222A">
      <w:pPr>
        <w:widowControl w:val="0"/>
        <w:tabs>
          <w:tab w:val="left" w:pos="874"/>
        </w:tabs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Pr="008375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Рассказывайте о ваших целях, касающихся их и вашей семьи. Если дети будут знать эти цели, им легче будет понять ваши намерения и правильно истолковывать ваши действия.</w:t>
      </w:r>
    </w:p>
    <w:p w:rsidR="00CD222A" w:rsidRDefault="008375DA" w:rsidP="00CD222A">
      <w:pPr>
        <w:widowControl w:val="0"/>
        <w:tabs>
          <w:tab w:val="left" w:pos="874"/>
        </w:tabs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</w:t>
      </w:r>
    </w:p>
    <w:p w:rsidR="00CD222A" w:rsidRDefault="00CD222A" w:rsidP="00CD222A">
      <w:pPr>
        <w:widowControl w:val="0"/>
        <w:tabs>
          <w:tab w:val="left" w:pos="874"/>
        </w:tabs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CD222A" w:rsidRDefault="00CD222A" w:rsidP="00CD222A">
      <w:pPr>
        <w:widowControl w:val="0"/>
        <w:tabs>
          <w:tab w:val="left" w:pos="874"/>
        </w:tabs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</w:t>
      </w:r>
    </w:p>
    <w:p w:rsidR="008375DA" w:rsidRPr="008375DA" w:rsidRDefault="00CD222A" w:rsidP="00CD222A">
      <w:pPr>
        <w:widowControl w:val="0"/>
        <w:tabs>
          <w:tab w:val="left" w:pos="874"/>
        </w:tabs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      </w:t>
      </w:r>
      <w:r w:rsidR="008375DA" w:rsidRPr="008375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Рассказывайте детям о случаях из вашей жизни, историю своей жизни.</w:t>
      </w:r>
    </w:p>
    <w:p w:rsidR="00CD222A" w:rsidRDefault="008375DA" w:rsidP="00CD2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Делитесь своими воспоминаниями о том, чем вам приходилось заниматься, о друзьях, об инт</w:t>
      </w:r>
      <w:r w:rsidR="00CD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ересных событиях и переживаниях.</w:t>
      </w:r>
    </w:p>
    <w:p w:rsidR="008375DA" w:rsidRDefault="00CD222A" w:rsidP="00CD2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="008375DA" w:rsidRPr="008375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 вы будете откровенны с детьми, вы будете укреплять чувства единения семьи, воспитывать в детях умение общаться, и поможете детям видеть связь между тем, как вы поступаете, и тем, что вы говорите.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людей, если они не страдают эмоциональными расстройствами, платят добром за добро. Грубость поднимает из истоков людской души низменные инстинкты. Отчаяние и отсутствие  надежды заставляют нас вести себя безответственно и беспечно.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совести – это внутренняя потребность действовать как полезно, необходимо, краси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во. В. Сухомлинский говорил: «</w:t>
      </w: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Совесть немыслима без постоянного накопления в подсознании информации, которая содержит в себе благородное поведение человека». У ребенка хорошие образы должны быть перед глазами, а не на слуху.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75D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Частое  « нельзя» -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создает одинаково  неважную атмосферу для детей и взрослых;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ребенок, слыша только упреки, чувствует, что необязательно вести себя лучше;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плохое поведение надежнее привлекает полное внимание взрослого, следовательно, чтобы добиться его необязательно менять поведение.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наказание информативно: отругали, а как правильно поступить все равно не знаю, тогда в следующий раз постараюсь сделать это как можно незаметнее. Что делать?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1.Сократить число «нельзя».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Запрещение должно быть редким, но всегда неизменным. «Нельзя то, что опасно для жизни».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2.Параллельно увеличивать «можно». Для этого не замечать какое-то поведение, вводить альтернативу,  предложить самому выбрать тип поведения.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Похвала информативна. Быстро ли взрослый научится вождению автомобиля, если ему говорить: Ах, ты, </w:t>
      </w:r>
      <w:proofErr w:type="gramStart"/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бестолочь</w:t>
      </w:r>
      <w:proofErr w:type="gramEnd"/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думать надо головой, а ты не соображаешь. Нельзя! Не так!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Нервная система развивается в том направлении, в каком  мы ее упражняем. Проповеди и поучения  производят только скуку. Собственный пример -  лучшее обучение.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должен чувствовать себя  любимым, в этом сходятся все воспитательные теории. Нелюбимые, </w:t>
      </w:r>
      <w:proofErr w:type="spellStart"/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недолюбленые</w:t>
      </w:r>
      <w:proofErr w:type="spellEnd"/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как известно, чаще болеют и хуже развиваются, а вырастая, становятся источником </w:t>
      </w:r>
      <w:proofErr w:type="gramStart"/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</w:t>
      </w:r>
      <w:proofErr w:type="gramEnd"/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социальных. Любящая, заботливая мать, внимательный отец – залог душевного здоровья ребенка.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Родительство</w:t>
      </w:r>
      <w:proofErr w:type="spellEnd"/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уникальный труд. От других видов его отличает обязательная самоотдача и  самовоспитание. Они  утешают и понимают, создают праздник, наказывают и милуют, а сколько знают! 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Ребенок внимательно наблюдает за родителями: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и  с </w:t>
      </w:r>
      <w:proofErr w:type="gramStart"/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proofErr w:type="gramEnd"/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разговаривают;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относятся к работе, к животным, чем увлекаются, что любят и не любят;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рассказывают, каким словами, с какой интонацией.</w:t>
      </w:r>
      <w:proofErr w:type="gramEnd"/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Необходимо таким образом организовывать жизнь ребенка в семье, чтобы ему было интересно, организовывать в семье мероприятия, которые вызывали бы у ребенка радость, планирование совместных походов, коллективные игры, чтение художественной литературы.</w:t>
      </w:r>
    </w:p>
    <w:p w:rsidR="008375DA" w:rsidRPr="008375DA" w:rsidRDefault="00CD222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375DA"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понятие «семейные традиции» входит п</w:t>
      </w:r>
      <w:bookmarkStart w:id="0" w:name="_GoBack"/>
      <w:bookmarkEnd w:id="0"/>
      <w:r w:rsidR="008375DA"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онятие «образ жизни». Многие проблемы современности -   коренятся  в образе жизни. Например, острая проблема современности – алкоголизм и наркомания. С одной стороны одурманивающие вещества использовались издревле, но особенно остро эти проблемы  стали в наши дни. Неизлечимость объясняется возбуждением центра удовольствия в мозгу человека и память об этом ничем не стирается. Все чаще появляются люди с недостатком способности активизировать центр удовольствия извне. Страшнее, что очень часто у детей все происходит на глазах. Они становятся свидетелями каких-то порочных наклонностей своих родителей.  </w:t>
      </w:r>
    </w:p>
    <w:p w:rsidR="008375DA" w:rsidRPr="008375DA" w:rsidRDefault="008375DA" w:rsidP="00CD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Бережнее относитесь к детям, помните, ребенок, чувствуя  со стороны взрослых поддержку,   уверен в себе, не боится проявлять инициативу, те личностные качества,  которые необходимы в школе. Чаще беседуйте  с  ребенком, интересуйтесь его интересами.</w:t>
      </w:r>
    </w:p>
    <w:p w:rsidR="008375DA" w:rsidRPr="008375DA" w:rsidRDefault="00CD222A" w:rsidP="00CD2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75DA" w:rsidRPr="008375DA" w:rsidSect="00CD222A">
          <w:pgSz w:w="11900" w:h="16840"/>
          <w:pgMar w:top="1060" w:right="760" w:bottom="709" w:left="16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EAED6E" wp14:editId="0CA37F4A">
            <wp:simplePos x="0" y="0"/>
            <wp:positionH relativeFrom="column">
              <wp:posOffset>1727200</wp:posOffset>
            </wp:positionH>
            <wp:positionV relativeFrom="paragraph">
              <wp:posOffset>732790</wp:posOffset>
            </wp:positionV>
            <wp:extent cx="2627630" cy="1969135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5DA" w:rsidRPr="008375D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Помните –  требовать от других можно только  то, </w:t>
      </w:r>
      <w:r w:rsidRPr="00CD222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что  способен дать и даешь сам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CD222A" w:rsidRDefault="00CD222A" w:rsidP="008375DA">
      <w:pPr>
        <w:jc w:val="both"/>
      </w:pPr>
    </w:p>
    <w:sectPr w:rsidR="00CD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90524"/>
    <w:multiLevelType w:val="hybridMultilevel"/>
    <w:tmpl w:val="DC16E642"/>
    <w:lvl w:ilvl="0" w:tplc="FE6E6C00">
      <w:start w:val="1"/>
      <w:numFmt w:val="decimal"/>
      <w:lvlText w:val="%1."/>
      <w:lvlJc w:val="left"/>
      <w:pPr>
        <w:ind w:left="104" w:hanging="280"/>
        <w:jc w:val="right"/>
      </w:pPr>
      <w:rPr>
        <w:rFonts w:ascii="Times New Roman" w:eastAsia="Times New Roman" w:hAnsi="Times New Roman" w:cs="Times New Roman" w:hint="default"/>
        <w:b/>
        <w:bCs/>
        <w:color w:val="C00000"/>
        <w:spacing w:val="-3"/>
        <w:w w:val="100"/>
        <w:sz w:val="28"/>
        <w:szCs w:val="28"/>
        <w:lang w:val="ru-RU" w:eastAsia="ru-RU" w:bidi="ru-RU"/>
      </w:rPr>
    </w:lvl>
    <w:lvl w:ilvl="1" w:tplc="27AC7576">
      <w:numFmt w:val="bullet"/>
      <w:lvlText w:val="•"/>
      <w:lvlJc w:val="left"/>
      <w:pPr>
        <w:ind w:left="1044" w:hanging="280"/>
      </w:pPr>
      <w:rPr>
        <w:rFonts w:hint="default"/>
        <w:lang w:val="ru-RU" w:eastAsia="ru-RU" w:bidi="ru-RU"/>
      </w:rPr>
    </w:lvl>
    <w:lvl w:ilvl="2" w:tplc="CD12AA4C">
      <w:numFmt w:val="bullet"/>
      <w:lvlText w:val="•"/>
      <w:lvlJc w:val="left"/>
      <w:pPr>
        <w:ind w:left="1988" w:hanging="280"/>
      </w:pPr>
      <w:rPr>
        <w:rFonts w:hint="default"/>
        <w:lang w:val="ru-RU" w:eastAsia="ru-RU" w:bidi="ru-RU"/>
      </w:rPr>
    </w:lvl>
    <w:lvl w:ilvl="3" w:tplc="D02CC688">
      <w:numFmt w:val="bullet"/>
      <w:lvlText w:val="•"/>
      <w:lvlJc w:val="left"/>
      <w:pPr>
        <w:ind w:left="2932" w:hanging="280"/>
      </w:pPr>
      <w:rPr>
        <w:rFonts w:hint="default"/>
        <w:lang w:val="ru-RU" w:eastAsia="ru-RU" w:bidi="ru-RU"/>
      </w:rPr>
    </w:lvl>
    <w:lvl w:ilvl="4" w:tplc="D9F8BBF0">
      <w:numFmt w:val="bullet"/>
      <w:lvlText w:val="•"/>
      <w:lvlJc w:val="left"/>
      <w:pPr>
        <w:ind w:left="3876" w:hanging="280"/>
      </w:pPr>
      <w:rPr>
        <w:rFonts w:hint="default"/>
        <w:lang w:val="ru-RU" w:eastAsia="ru-RU" w:bidi="ru-RU"/>
      </w:rPr>
    </w:lvl>
    <w:lvl w:ilvl="5" w:tplc="5D388C9A">
      <w:numFmt w:val="bullet"/>
      <w:lvlText w:val="•"/>
      <w:lvlJc w:val="left"/>
      <w:pPr>
        <w:ind w:left="4820" w:hanging="280"/>
      </w:pPr>
      <w:rPr>
        <w:rFonts w:hint="default"/>
        <w:lang w:val="ru-RU" w:eastAsia="ru-RU" w:bidi="ru-RU"/>
      </w:rPr>
    </w:lvl>
    <w:lvl w:ilvl="6" w:tplc="9482ABC4">
      <w:numFmt w:val="bullet"/>
      <w:lvlText w:val="•"/>
      <w:lvlJc w:val="left"/>
      <w:pPr>
        <w:ind w:left="5764" w:hanging="280"/>
      </w:pPr>
      <w:rPr>
        <w:rFonts w:hint="default"/>
        <w:lang w:val="ru-RU" w:eastAsia="ru-RU" w:bidi="ru-RU"/>
      </w:rPr>
    </w:lvl>
    <w:lvl w:ilvl="7" w:tplc="F0F0C7CC">
      <w:numFmt w:val="bullet"/>
      <w:lvlText w:val="•"/>
      <w:lvlJc w:val="left"/>
      <w:pPr>
        <w:ind w:left="6708" w:hanging="280"/>
      </w:pPr>
      <w:rPr>
        <w:rFonts w:hint="default"/>
        <w:lang w:val="ru-RU" w:eastAsia="ru-RU" w:bidi="ru-RU"/>
      </w:rPr>
    </w:lvl>
    <w:lvl w:ilvl="8" w:tplc="9AC8560A">
      <w:numFmt w:val="bullet"/>
      <w:lvlText w:val="•"/>
      <w:lvlJc w:val="left"/>
      <w:pPr>
        <w:ind w:left="7652" w:hanging="2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DA"/>
    <w:rsid w:val="00023875"/>
    <w:rsid w:val="008375DA"/>
    <w:rsid w:val="00C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2020-01-24T06:12:00Z</dcterms:created>
  <dcterms:modified xsi:type="dcterms:W3CDTF">2020-01-24T06:35:00Z</dcterms:modified>
</cp:coreProperties>
</file>